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9704" w14:textId="561F2EA0" w:rsidR="00267920" w:rsidRDefault="001A29F0">
      <w:pPr>
        <w:rPr>
          <w:b/>
          <w:bCs/>
          <w:sz w:val="28"/>
          <w:szCs w:val="28"/>
        </w:rPr>
      </w:pPr>
      <w:r w:rsidRPr="001A29F0">
        <w:rPr>
          <w:b/>
          <w:bCs/>
          <w:sz w:val="28"/>
          <w:szCs w:val="28"/>
        </w:rPr>
        <w:t>PRESSEINFORMATION</w:t>
      </w:r>
    </w:p>
    <w:p w14:paraId="27835B9F" w14:textId="2C689754" w:rsidR="00517027" w:rsidRPr="00CF0A53" w:rsidRDefault="00CF0A53" w:rsidP="00CF0A53">
      <w:pPr>
        <w:pStyle w:val="StandardWeb"/>
        <w:rPr>
          <w:rFonts w:ascii="Verdana" w:hAnsi="Verdana"/>
          <w:sz w:val="20"/>
          <w:szCs w:val="20"/>
        </w:rPr>
      </w:pPr>
      <w:r w:rsidRPr="00CF0A53">
        <w:rPr>
          <w:rStyle w:val="Fett"/>
          <w:rFonts w:ascii="Verdana" w:hAnsi="Verdana"/>
          <w:sz w:val="20"/>
          <w:szCs w:val="20"/>
        </w:rPr>
        <w:t xml:space="preserve">neunerhaus Kunstauktion im MAK </w:t>
      </w:r>
      <w:r w:rsidR="00173BD8">
        <w:rPr>
          <w:rStyle w:val="Fett"/>
          <w:rFonts w:ascii="Verdana" w:hAnsi="Verdana"/>
          <w:sz w:val="20"/>
          <w:szCs w:val="20"/>
        </w:rPr>
        <w:t>mit „Helferleins“ von</w:t>
      </w:r>
      <w:r w:rsidRPr="00CF0A53">
        <w:rPr>
          <w:rStyle w:val="Fett"/>
          <w:rFonts w:ascii="Verdana" w:hAnsi="Verdana"/>
          <w:sz w:val="20"/>
          <w:szCs w:val="20"/>
        </w:rPr>
        <w:t xml:space="preserve"> </w:t>
      </w:r>
      <w:r w:rsidR="00695062">
        <w:rPr>
          <w:rStyle w:val="Fett"/>
          <w:rFonts w:ascii="Verdana" w:hAnsi="Verdana"/>
          <w:sz w:val="20"/>
          <w:szCs w:val="20"/>
        </w:rPr>
        <w:t xml:space="preserve">Bildhauer </w:t>
      </w:r>
      <w:r w:rsidRPr="00CF0A53">
        <w:rPr>
          <w:rStyle w:val="Fett"/>
          <w:rFonts w:ascii="Verdana" w:hAnsi="Verdana"/>
          <w:sz w:val="20"/>
          <w:szCs w:val="20"/>
        </w:rPr>
        <w:t xml:space="preserve">Andreas Mathes </w:t>
      </w:r>
      <w:r w:rsidRPr="00CF0A53">
        <w:rPr>
          <w:rStyle w:val="Fett"/>
          <w:rFonts w:ascii="Verdana" w:hAnsi="Verdana"/>
          <w:sz w:val="20"/>
          <w:szCs w:val="20"/>
        </w:rPr>
        <w:br/>
      </w:r>
      <w:r w:rsidR="00695062">
        <w:rPr>
          <w:rFonts w:ascii="Verdana" w:hAnsi="Verdana"/>
          <w:sz w:val="20"/>
          <w:szCs w:val="20"/>
        </w:rPr>
        <w:t xml:space="preserve">Kunst für den guten Zweck </w:t>
      </w:r>
      <w:r w:rsidR="00E1407E">
        <w:rPr>
          <w:rFonts w:ascii="Verdana" w:hAnsi="Verdana"/>
          <w:sz w:val="20"/>
          <w:szCs w:val="20"/>
        </w:rPr>
        <w:t>–</w:t>
      </w:r>
      <w:r w:rsidR="00695062">
        <w:rPr>
          <w:rFonts w:ascii="Verdana" w:hAnsi="Verdana"/>
          <w:sz w:val="20"/>
          <w:szCs w:val="20"/>
        </w:rPr>
        <w:t xml:space="preserve"> </w:t>
      </w:r>
      <w:r w:rsidR="00E1407E">
        <w:rPr>
          <w:rFonts w:ascii="Verdana" w:hAnsi="Verdana"/>
          <w:sz w:val="20"/>
          <w:szCs w:val="20"/>
        </w:rPr>
        <w:t xml:space="preserve">Mathes‘ </w:t>
      </w:r>
      <w:r w:rsidR="00695062">
        <w:rPr>
          <w:rFonts w:ascii="Verdana" w:hAnsi="Verdana"/>
          <w:sz w:val="20"/>
          <w:szCs w:val="20"/>
        </w:rPr>
        <w:t>Skulptur steht für</w:t>
      </w:r>
      <w:r w:rsidRPr="00CF0A53">
        <w:rPr>
          <w:rFonts w:ascii="Verdana" w:hAnsi="Verdana"/>
          <w:sz w:val="20"/>
          <w:szCs w:val="20"/>
        </w:rPr>
        <w:t xml:space="preserve"> Empathie und Miteinander </w:t>
      </w:r>
    </w:p>
    <w:p w14:paraId="23301DAA" w14:textId="60AC1DB5" w:rsidR="00CF0A53" w:rsidRPr="00695062" w:rsidRDefault="00CF0A53" w:rsidP="00CF0A53">
      <w:pPr>
        <w:spacing w:line="240" w:lineRule="auto"/>
        <w:rPr>
          <w:i/>
          <w:iCs/>
          <w:szCs w:val="20"/>
          <w:lang w:eastAsia="de-AT"/>
        </w:rPr>
      </w:pPr>
      <w:r w:rsidRPr="00695062">
        <w:rPr>
          <w:i/>
          <w:iCs/>
          <w:szCs w:val="20"/>
        </w:rPr>
        <w:t xml:space="preserve">Wien, </w:t>
      </w:r>
      <w:r w:rsidR="000F37DE">
        <w:rPr>
          <w:i/>
          <w:iCs/>
          <w:szCs w:val="20"/>
        </w:rPr>
        <w:t>25</w:t>
      </w:r>
      <w:r w:rsidRPr="00695062">
        <w:rPr>
          <w:i/>
          <w:iCs/>
          <w:szCs w:val="20"/>
        </w:rPr>
        <w:t xml:space="preserve">. Oktober 2024. Am 4. November 2024 findet im Wiener Museum für angewandte Kunst (MAK) die </w:t>
      </w:r>
      <w:hyperlink r:id="rId7" w:history="1">
        <w:r w:rsidRPr="00695062">
          <w:rPr>
            <w:rStyle w:val="Hyperlink"/>
            <w:i/>
            <w:iCs/>
            <w:szCs w:val="20"/>
          </w:rPr>
          <w:t>24. neunerhaus Kunstauktion</w:t>
        </w:r>
      </w:hyperlink>
      <w:r w:rsidRPr="00695062">
        <w:rPr>
          <w:i/>
          <w:iCs/>
          <w:szCs w:val="20"/>
        </w:rPr>
        <w:t xml:space="preserve"> statt – eine Benefizveranstaltung, die Kunstliebhaber und soziale Verantwortungsträger zusammenbringt, um obdach</w:t>
      </w:r>
      <w:r w:rsidR="00173BD8">
        <w:rPr>
          <w:i/>
          <w:iCs/>
          <w:szCs w:val="20"/>
        </w:rPr>
        <w:t>losen</w:t>
      </w:r>
      <w:r w:rsidRPr="00695062">
        <w:rPr>
          <w:i/>
          <w:iCs/>
          <w:szCs w:val="20"/>
        </w:rPr>
        <w:t xml:space="preserve"> und armutsgefährdeten Menschen zu helfen. Einer der teilnehmenden Künstler</w:t>
      </w:r>
      <w:r w:rsidR="00173BD8">
        <w:rPr>
          <w:i/>
          <w:iCs/>
          <w:szCs w:val="20"/>
        </w:rPr>
        <w:t>Innen</w:t>
      </w:r>
      <w:r w:rsidRPr="00695062">
        <w:rPr>
          <w:i/>
          <w:iCs/>
          <w:szCs w:val="20"/>
        </w:rPr>
        <w:t xml:space="preserve"> ist </w:t>
      </w:r>
      <w:r w:rsidR="00695062">
        <w:rPr>
          <w:i/>
          <w:iCs/>
          <w:szCs w:val="20"/>
        </w:rPr>
        <w:t xml:space="preserve">Holzbildhauer </w:t>
      </w:r>
      <w:r w:rsidRPr="00695062">
        <w:rPr>
          <w:i/>
          <w:iCs/>
          <w:szCs w:val="20"/>
        </w:rPr>
        <w:t>Andreas Mathes, der mit seiner Skulptur „Helferleins“ an der Auktion teilnimmt.</w:t>
      </w:r>
    </w:p>
    <w:p w14:paraId="07EECE84" w14:textId="43BAC849" w:rsidR="00CF0A53" w:rsidRPr="00CF0A53" w:rsidRDefault="00CF0A53" w:rsidP="00CF0A53">
      <w:pPr>
        <w:pStyle w:val="StandardWeb"/>
        <w:rPr>
          <w:rFonts w:ascii="Verdana" w:hAnsi="Verdana"/>
          <w:sz w:val="20"/>
          <w:szCs w:val="20"/>
        </w:rPr>
      </w:pPr>
      <w:r w:rsidRPr="00CF0A53">
        <w:rPr>
          <w:rFonts w:ascii="Verdana" w:hAnsi="Verdana"/>
          <w:b/>
          <w:bCs/>
          <w:sz w:val="20"/>
          <w:szCs w:val="20"/>
        </w:rPr>
        <w:t>Kunst mit sozialem Engagement</w:t>
      </w:r>
      <w:r w:rsidRPr="00CF0A53">
        <w:rPr>
          <w:rFonts w:ascii="Verdana" w:hAnsi="Verdana"/>
          <w:sz w:val="20"/>
          <w:szCs w:val="20"/>
        </w:rPr>
        <w:t xml:space="preserve">. Andreas Mathes, geboren 1968 in Wien, ist ein renommierter Bildhauer, dessen Werke durch ihre soziale und emotionale Tiefe überzeugen. Für Mathes steht nicht nur die künstlerische Gestaltung im Vordergrund, sondern auch das soziale Engagement. </w:t>
      </w:r>
      <w:r w:rsidR="00614107" w:rsidRPr="00614107">
        <w:rPr>
          <w:rFonts w:ascii="Verdana" w:hAnsi="Verdana"/>
          <w:sz w:val="20"/>
          <w:szCs w:val="20"/>
        </w:rPr>
        <w:t>Al</w:t>
      </w:r>
      <w:r w:rsidR="009254E5">
        <w:rPr>
          <w:rFonts w:ascii="Verdana" w:hAnsi="Verdana"/>
          <w:sz w:val="20"/>
          <w:szCs w:val="20"/>
        </w:rPr>
        <w:t>l seinen Werken</w:t>
      </w:r>
      <w:r w:rsidR="00614107" w:rsidRPr="00614107">
        <w:rPr>
          <w:rFonts w:ascii="Verdana" w:hAnsi="Verdana"/>
          <w:sz w:val="20"/>
          <w:szCs w:val="20"/>
        </w:rPr>
        <w:t xml:space="preserve"> gemeinsam ist die Auseinandersetzung mit dem Menschsein und den Werten, die ein gelingendes Miteinander ermöglichen. </w:t>
      </w:r>
      <w:r w:rsidR="009254E5">
        <w:rPr>
          <w:rFonts w:ascii="Verdana" w:hAnsi="Verdana"/>
          <w:sz w:val="20"/>
          <w:szCs w:val="20"/>
        </w:rPr>
        <w:t xml:space="preserve">Seit einigen Jahren stellt er seine Skulpturen </w:t>
      </w:r>
      <w:r w:rsidR="00614107" w:rsidRPr="00614107">
        <w:rPr>
          <w:rFonts w:ascii="Verdana" w:hAnsi="Verdana"/>
          <w:sz w:val="20"/>
          <w:szCs w:val="20"/>
        </w:rPr>
        <w:t xml:space="preserve">auch zunehmend im öffentlichen Raum aus, um sie einer breiten Öffentlichkeit zugänglich zu machen und Kunst mit den Menschen zusammenzubringen. </w:t>
      </w:r>
      <w:r w:rsidRPr="00CF0A53">
        <w:rPr>
          <w:rFonts w:ascii="Verdana" w:hAnsi="Verdana"/>
          <w:sz w:val="20"/>
          <w:szCs w:val="20"/>
        </w:rPr>
        <w:t>Neben seinem künstlerischen Schaffen setzt er sich als Initiator des Reparatur Cafés und des Tauschkreises in Korneuburg-Stockerau aktiv für gesellschaftliche Solidarität und Nachhaltigkeit ein.</w:t>
      </w:r>
    </w:p>
    <w:p w14:paraId="6F754391" w14:textId="228AAAED" w:rsidR="00CF0A53" w:rsidRPr="00CF0A53" w:rsidRDefault="00CF0A53" w:rsidP="00CF0A53">
      <w:pPr>
        <w:pStyle w:val="StandardWeb"/>
        <w:rPr>
          <w:rFonts w:ascii="Verdana" w:hAnsi="Verdana"/>
          <w:sz w:val="20"/>
          <w:szCs w:val="20"/>
        </w:rPr>
      </w:pPr>
      <w:r w:rsidRPr="00CF0A53">
        <w:rPr>
          <w:rFonts w:ascii="Verdana" w:hAnsi="Verdana"/>
          <w:b/>
          <w:bCs/>
          <w:sz w:val="20"/>
          <w:szCs w:val="20"/>
        </w:rPr>
        <w:t>Symbol für Empathie und Miteinander</w:t>
      </w:r>
      <w:r w:rsidRPr="00CF0A53">
        <w:rPr>
          <w:rFonts w:ascii="Verdana" w:hAnsi="Verdana"/>
          <w:sz w:val="20"/>
          <w:szCs w:val="20"/>
        </w:rPr>
        <w:t>. Bei der diesjährigen Kunstauktion präsentiert Mathes seine „Helferleins“, eine Skulptur, die das menschliche Miteinander symbolisiert. Zwei Figuren, die sich an den Händen halten und fließend ineinander übergehen, stehen für Empathie, Fürsorge und die Kraft des gegenseitigen Helfens. Diese Werte spiegeln auch das Engagement von neunerhaus wider, das obdachlosen und armutsgefährdeten Menschen ein selbstbestimmtes Leben durch medizinische Versorgung, Wohnen und Beratung ermöglicht.</w:t>
      </w:r>
    </w:p>
    <w:p w14:paraId="04969238" w14:textId="43494F86" w:rsidR="009254E5" w:rsidRPr="00CF0A53" w:rsidRDefault="000F37DE" w:rsidP="000F37DE">
      <w:pPr>
        <w:spacing w:line="240" w:lineRule="auto"/>
        <w:rPr>
          <w:szCs w:val="20"/>
        </w:rPr>
      </w:pPr>
      <w:r w:rsidRPr="000F37DE">
        <w:rPr>
          <w:rFonts w:eastAsia="Times New Roman" w:cs="Times New Roman"/>
          <w:b/>
          <w:bCs/>
          <w:szCs w:val="20"/>
          <w:lang w:eastAsia="de-DE"/>
        </w:rPr>
        <w:t>neunerhaus Benefiz Kunstauktion:</w:t>
      </w:r>
      <w:r>
        <w:rPr>
          <w:szCs w:val="20"/>
        </w:rPr>
        <w:t xml:space="preserve"> </w:t>
      </w:r>
      <w:r>
        <w:rPr>
          <w:szCs w:val="20"/>
        </w:rPr>
        <w:br/>
      </w:r>
      <w:r w:rsidRPr="000F37DE">
        <w:rPr>
          <w:rFonts w:eastAsia="Times New Roman" w:cs="Times New Roman"/>
          <w:szCs w:val="20"/>
          <w:lang w:eastAsia="de-DE"/>
        </w:rPr>
        <w:t>4. November ab 18 Uhr, MAK Wien, Stubenring 5/Eingang Weiskirchnerstraße 3, 1010 Wien</w:t>
      </w:r>
      <w:r w:rsidRPr="00CF0A53">
        <w:rPr>
          <w:szCs w:val="20"/>
        </w:rPr>
        <w:t xml:space="preserve"> </w:t>
      </w:r>
      <w:r>
        <w:rPr>
          <w:szCs w:val="20"/>
        </w:rPr>
        <w:br/>
      </w:r>
      <w:r w:rsidRPr="000F37DE">
        <w:rPr>
          <w:sz w:val="8"/>
          <w:szCs w:val="8"/>
        </w:rPr>
        <w:br/>
      </w:r>
      <w:r w:rsidR="00CF0A53" w:rsidRPr="00CF0A53">
        <w:rPr>
          <w:szCs w:val="20"/>
        </w:rPr>
        <w:t>Interessierte können am 4. November sowohl vor Ort im MAK als auch online für den guten Zweck mitbieten. Die Einnahmen der Auktion fließen direkt in die Projekte von neunerhaus, um die Lebenssituation von bedürftigen Menschen nachhaltig zu verbessern.</w:t>
      </w:r>
      <w:r>
        <w:rPr>
          <w:szCs w:val="20"/>
        </w:rPr>
        <w:br/>
      </w:r>
      <w:r>
        <w:rPr>
          <w:b/>
          <w:bCs/>
          <w:szCs w:val="20"/>
        </w:rPr>
        <w:br/>
      </w:r>
      <w:r w:rsidR="00695062" w:rsidRPr="00695062">
        <w:rPr>
          <w:b/>
          <w:bCs/>
          <w:szCs w:val="20"/>
        </w:rPr>
        <w:t>Individuelle Kunstträume erfüllen.</w:t>
      </w:r>
      <w:r w:rsidR="00695062">
        <w:rPr>
          <w:szCs w:val="20"/>
        </w:rPr>
        <w:t xml:space="preserve"> </w:t>
      </w:r>
      <w:r w:rsidR="009254E5" w:rsidRPr="009254E5">
        <w:rPr>
          <w:szCs w:val="20"/>
        </w:rPr>
        <w:t xml:space="preserve">Andreas Mathes setzt nicht nur seine eigenen Inspirationen, sondern auch </w:t>
      </w:r>
      <w:r w:rsidR="00E1407E">
        <w:rPr>
          <w:szCs w:val="20"/>
        </w:rPr>
        <w:t>Inspirationen</w:t>
      </w:r>
      <w:r w:rsidR="009254E5" w:rsidRPr="009254E5">
        <w:rPr>
          <w:szCs w:val="20"/>
        </w:rPr>
        <w:t xml:space="preserve"> anderer </w:t>
      </w:r>
      <w:r w:rsidR="00695062">
        <w:rPr>
          <w:szCs w:val="20"/>
        </w:rPr>
        <w:t xml:space="preserve">Menschen </w:t>
      </w:r>
      <w:r w:rsidR="009254E5" w:rsidRPr="009254E5">
        <w:rPr>
          <w:szCs w:val="20"/>
        </w:rPr>
        <w:t>in Kunst um</w:t>
      </w:r>
      <w:r w:rsidR="009254E5">
        <w:rPr>
          <w:szCs w:val="20"/>
        </w:rPr>
        <w:t xml:space="preserve"> und </w:t>
      </w:r>
      <w:r w:rsidR="009254E5" w:rsidRPr="009254E5">
        <w:rPr>
          <w:szCs w:val="20"/>
        </w:rPr>
        <w:t>erfüllt</w:t>
      </w:r>
      <w:r w:rsidR="009254E5">
        <w:rPr>
          <w:szCs w:val="20"/>
        </w:rPr>
        <w:t xml:space="preserve"> damit</w:t>
      </w:r>
      <w:r w:rsidR="009254E5" w:rsidRPr="009254E5">
        <w:rPr>
          <w:szCs w:val="20"/>
        </w:rPr>
        <w:t xml:space="preserve"> unterschiedlichste, individuelle Kunstträume</w:t>
      </w:r>
      <w:r w:rsidR="009254E5">
        <w:rPr>
          <w:szCs w:val="20"/>
        </w:rPr>
        <w:t xml:space="preserve"> zu erschwinglichen Preisen</w:t>
      </w:r>
      <w:r w:rsidR="009254E5" w:rsidRPr="009254E5">
        <w:rPr>
          <w:szCs w:val="20"/>
        </w:rPr>
        <w:t>:</w:t>
      </w:r>
      <w:r w:rsidR="00695062">
        <w:rPr>
          <w:szCs w:val="20"/>
        </w:rPr>
        <w:t xml:space="preserve"> </w:t>
      </w:r>
      <w:r w:rsidR="009254E5" w:rsidRPr="009254E5">
        <w:rPr>
          <w:szCs w:val="20"/>
        </w:rPr>
        <w:t>Von exklusiven Skulpturen, Portraits, Dekorationselementen über kreative</w:t>
      </w:r>
      <w:r w:rsidR="00695062">
        <w:rPr>
          <w:szCs w:val="20"/>
        </w:rPr>
        <w:t xml:space="preserve">, dreidimensionale </w:t>
      </w:r>
      <w:r w:rsidR="009254E5" w:rsidRPr="009254E5">
        <w:rPr>
          <w:szCs w:val="20"/>
        </w:rPr>
        <w:t>Schriftbilder und Logos bis hin zu Pokalen, Kreuzen und Krippen.</w:t>
      </w:r>
      <w:r>
        <w:rPr>
          <w:szCs w:val="20"/>
        </w:rPr>
        <w:br/>
      </w:r>
    </w:p>
    <w:p w14:paraId="5DDEE64A" w14:textId="308796A5" w:rsidR="003C09A5" w:rsidRPr="0083573E" w:rsidRDefault="003C09A5" w:rsidP="00B226FA">
      <w:pPr>
        <w:spacing w:line="240" w:lineRule="auto"/>
        <w:rPr>
          <w:sz w:val="18"/>
          <w:szCs w:val="18"/>
        </w:rPr>
      </w:pPr>
      <w:r w:rsidRPr="0083573E">
        <w:rPr>
          <w:sz w:val="18"/>
          <w:szCs w:val="18"/>
        </w:rPr>
        <w:t xml:space="preserve">Mehr zu </w:t>
      </w:r>
      <w:r w:rsidR="00DF7D5E" w:rsidRPr="0083573E">
        <w:rPr>
          <w:sz w:val="18"/>
          <w:szCs w:val="18"/>
        </w:rPr>
        <w:t xml:space="preserve">Andreas </w:t>
      </w:r>
      <w:r w:rsidRPr="0083573E">
        <w:rPr>
          <w:sz w:val="18"/>
          <w:szCs w:val="18"/>
        </w:rPr>
        <w:t xml:space="preserve">Mathes </w:t>
      </w:r>
      <w:hyperlink r:id="rId8" w:history="1">
        <w:r w:rsidRPr="0083573E">
          <w:rPr>
            <w:rStyle w:val="Hyperlink"/>
            <w:sz w:val="18"/>
            <w:szCs w:val="18"/>
          </w:rPr>
          <w:t>www.andreasmathes.com</w:t>
        </w:r>
      </w:hyperlink>
    </w:p>
    <w:p w14:paraId="18AAF031" w14:textId="5CAAFAED" w:rsidR="00D05869" w:rsidRPr="0083573E" w:rsidRDefault="003C09A5" w:rsidP="00B226FA">
      <w:pPr>
        <w:spacing w:line="240" w:lineRule="auto"/>
        <w:rPr>
          <w:sz w:val="18"/>
          <w:szCs w:val="18"/>
        </w:rPr>
      </w:pPr>
      <w:r w:rsidRPr="0083573E">
        <w:rPr>
          <w:sz w:val="18"/>
          <w:szCs w:val="18"/>
        </w:rPr>
        <w:t xml:space="preserve">Eintauchen in den Kunst-Kosmos </w:t>
      </w:r>
      <w:hyperlink r:id="rId9" w:history="1">
        <w:r w:rsidR="00724149" w:rsidRPr="0083573E">
          <w:rPr>
            <w:rStyle w:val="Hyperlink"/>
            <w:sz w:val="18"/>
            <w:szCs w:val="18"/>
          </w:rPr>
          <w:t>https://andreasmathes.com/kunst-kosmos/</w:t>
        </w:r>
      </w:hyperlink>
      <w:r w:rsidR="00724149" w:rsidRPr="0083573E">
        <w:rPr>
          <w:sz w:val="18"/>
          <w:szCs w:val="18"/>
        </w:rPr>
        <w:t xml:space="preserve"> </w:t>
      </w:r>
    </w:p>
    <w:p w14:paraId="6C75930C" w14:textId="36AA7ED4" w:rsidR="007C00BB" w:rsidRPr="00B226FA" w:rsidRDefault="00F0229F" w:rsidP="00B226FA">
      <w:pPr>
        <w:spacing w:line="240" w:lineRule="auto"/>
        <w:rPr>
          <w:sz w:val="16"/>
          <w:szCs w:val="16"/>
        </w:rPr>
      </w:pPr>
      <w:r w:rsidRPr="0083573E">
        <w:rPr>
          <w:sz w:val="18"/>
          <w:szCs w:val="18"/>
        </w:rPr>
        <w:t xml:space="preserve">Den Künstler erreichen Sie direkt unter </w:t>
      </w:r>
      <w:hyperlink r:id="rId10" w:history="1">
        <w:r w:rsidRPr="0083573E">
          <w:rPr>
            <w:rStyle w:val="Hyperlink"/>
            <w:sz w:val="18"/>
            <w:szCs w:val="18"/>
          </w:rPr>
          <w:t>atelier@andreasmathes.com</w:t>
        </w:r>
      </w:hyperlink>
      <w:r>
        <w:rPr>
          <w:rStyle w:val="Hyperlink"/>
        </w:rPr>
        <w:br/>
      </w:r>
    </w:p>
    <w:p w14:paraId="517CEA8F" w14:textId="393D967D" w:rsidR="007C00BB" w:rsidRPr="007C00BB" w:rsidRDefault="001A29F0" w:rsidP="00B226FA">
      <w:pPr>
        <w:spacing w:line="240" w:lineRule="auto"/>
        <w:rPr>
          <w:u w:val="single"/>
        </w:rPr>
      </w:pPr>
      <w:r>
        <w:rPr>
          <w:b/>
          <w:bCs/>
        </w:rPr>
        <w:t>Medien-</w:t>
      </w:r>
      <w:r w:rsidR="007C00BB" w:rsidRPr="007C00BB">
        <w:rPr>
          <w:b/>
          <w:bCs/>
        </w:rPr>
        <w:t>Kontakt:</w:t>
      </w:r>
      <w:r w:rsidR="00B226FA">
        <w:rPr>
          <w:b/>
          <w:bCs/>
        </w:rPr>
        <w:br/>
      </w:r>
      <w:r w:rsidR="007C00BB" w:rsidRPr="007C00BB">
        <w:t xml:space="preserve">Zowack PR &amp; Communications: </w:t>
      </w:r>
      <w:hyperlink r:id="rId11"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2" w:history="1">
        <w:r w:rsidR="00724149" w:rsidRPr="00333501">
          <w:rPr>
            <w:rStyle w:val="Hyperlink"/>
          </w:rPr>
          <w:t>https://andreasmathes.com/media-center/</w:t>
        </w:r>
      </w:hyperlink>
      <w:r w:rsidR="00724149">
        <w:t xml:space="preserve"> </w:t>
      </w:r>
    </w:p>
    <w:p w14:paraId="7AA6A602" w14:textId="0871A628" w:rsidR="007C00BB" w:rsidRDefault="007C00BB" w:rsidP="007E6061"/>
    <w:p w14:paraId="0B001298" w14:textId="66F23721" w:rsidR="001A29F0" w:rsidRDefault="001A29F0" w:rsidP="007E6061"/>
    <w:p w14:paraId="608C7484" w14:textId="77777777" w:rsidR="00CF0A53" w:rsidRDefault="00CF0A53" w:rsidP="007E6061"/>
    <w:p w14:paraId="5B1B9FCE" w14:textId="77777777" w:rsidR="00CF0A53" w:rsidRPr="005704FF" w:rsidRDefault="00CF0A53" w:rsidP="007E6061"/>
    <w:sectPr w:rsidR="00CF0A53" w:rsidRPr="005704FF" w:rsidSect="00E1407E">
      <w:headerReference w:type="default" r:id="rId13"/>
      <w:footerReference w:type="default" r:id="rId14"/>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F17D2" w14:textId="77777777" w:rsidR="00F25964" w:rsidRDefault="00F25964" w:rsidP="00921948">
      <w:pPr>
        <w:spacing w:line="240" w:lineRule="auto"/>
      </w:pPr>
      <w:r>
        <w:separator/>
      </w:r>
    </w:p>
  </w:endnote>
  <w:endnote w:type="continuationSeparator" w:id="0">
    <w:p w14:paraId="6C1A3E3A" w14:textId="77777777" w:rsidR="00F25964" w:rsidRDefault="00F25964"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2887B291" w14:textId="207A4B50" w:rsidR="007E6061" w:rsidRPr="007E6061" w:rsidRDefault="00000000" w:rsidP="00E1407E">
        <w:pPr>
          <w:pStyle w:val="Fuzeile"/>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37E0" w14:textId="77777777" w:rsidR="00F25964" w:rsidRDefault="00F25964" w:rsidP="00921948">
      <w:pPr>
        <w:spacing w:line="240" w:lineRule="auto"/>
      </w:pPr>
      <w:r>
        <w:separator/>
      </w:r>
    </w:p>
  </w:footnote>
  <w:footnote w:type="continuationSeparator" w:id="0">
    <w:p w14:paraId="481441CF" w14:textId="77777777" w:rsidR="00F25964" w:rsidRDefault="00F25964"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12615"/>
    <w:rsid w:val="00036369"/>
    <w:rsid w:val="00037792"/>
    <w:rsid w:val="00080703"/>
    <w:rsid w:val="000925D7"/>
    <w:rsid w:val="000B6FE4"/>
    <w:rsid w:val="000D2EFC"/>
    <w:rsid w:val="000F37DE"/>
    <w:rsid w:val="00100C50"/>
    <w:rsid w:val="00106ADD"/>
    <w:rsid w:val="001165C9"/>
    <w:rsid w:val="00123FEE"/>
    <w:rsid w:val="001332B4"/>
    <w:rsid w:val="0015281D"/>
    <w:rsid w:val="001551A3"/>
    <w:rsid w:val="001621D6"/>
    <w:rsid w:val="00162B2F"/>
    <w:rsid w:val="00167195"/>
    <w:rsid w:val="00173BD8"/>
    <w:rsid w:val="00176EDE"/>
    <w:rsid w:val="0017741D"/>
    <w:rsid w:val="00181CDD"/>
    <w:rsid w:val="0018737B"/>
    <w:rsid w:val="001A29F0"/>
    <w:rsid w:val="00247213"/>
    <w:rsid w:val="002552B5"/>
    <w:rsid w:val="00264ACE"/>
    <w:rsid w:val="0026729E"/>
    <w:rsid w:val="00267920"/>
    <w:rsid w:val="00273B8D"/>
    <w:rsid w:val="00291056"/>
    <w:rsid w:val="002A654B"/>
    <w:rsid w:val="002B7072"/>
    <w:rsid w:val="002C4EE1"/>
    <w:rsid w:val="002D465D"/>
    <w:rsid w:val="00327DCF"/>
    <w:rsid w:val="00335F55"/>
    <w:rsid w:val="0038492D"/>
    <w:rsid w:val="0039073C"/>
    <w:rsid w:val="003B6E54"/>
    <w:rsid w:val="003C09A5"/>
    <w:rsid w:val="003D0406"/>
    <w:rsid w:val="003D4E30"/>
    <w:rsid w:val="004076C8"/>
    <w:rsid w:val="00421EDF"/>
    <w:rsid w:val="00427BE3"/>
    <w:rsid w:val="00433A2C"/>
    <w:rsid w:val="0045044F"/>
    <w:rsid w:val="00493CF5"/>
    <w:rsid w:val="004B7784"/>
    <w:rsid w:val="004D6C2D"/>
    <w:rsid w:val="004D75DE"/>
    <w:rsid w:val="00500BA8"/>
    <w:rsid w:val="00513CE8"/>
    <w:rsid w:val="00516239"/>
    <w:rsid w:val="00517027"/>
    <w:rsid w:val="00531861"/>
    <w:rsid w:val="00532D2F"/>
    <w:rsid w:val="00545542"/>
    <w:rsid w:val="00551BBA"/>
    <w:rsid w:val="00555153"/>
    <w:rsid w:val="005704FF"/>
    <w:rsid w:val="005924AC"/>
    <w:rsid w:val="005A1DEF"/>
    <w:rsid w:val="005C2EBF"/>
    <w:rsid w:val="005D47AD"/>
    <w:rsid w:val="00601398"/>
    <w:rsid w:val="00614107"/>
    <w:rsid w:val="00620306"/>
    <w:rsid w:val="0062439E"/>
    <w:rsid w:val="00626286"/>
    <w:rsid w:val="006362F9"/>
    <w:rsid w:val="00643683"/>
    <w:rsid w:val="00695062"/>
    <w:rsid w:val="006C0A9C"/>
    <w:rsid w:val="006D326D"/>
    <w:rsid w:val="006E2473"/>
    <w:rsid w:val="006E7BBA"/>
    <w:rsid w:val="006F1B2B"/>
    <w:rsid w:val="00720A42"/>
    <w:rsid w:val="00721443"/>
    <w:rsid w:val="00724149"/>
    <w:rsid w:val="007518AC"/>
    <w:rsid w:val="00761502"/>
    <w:rsid w:val="00765FF0"/>
    <w:rsid w:val="00792672"/>
    <w:rsid w:val="00793FD2"/>
    <w:rsid w:val="007B1288"/>
    <w:rsid w:val="007C00BB"/>
    <w:rsid w:val="007E6061"/>
    <w:rsid w:val="007F7B59"/>
    <w:rsid w:val="00806ADD"/>
    <w:rsid w:val="008202C3"/>
    <w:rsid w:val="0083573E"/>
    <w:rsid w:val="00840204"/>
    <w:rsid w:val="008416F4"/>
    <w:rsid w:val="00856B08"/>
    <w:rsid w:val="008666A1"/>
    <w:rsid w:val="00874900"/>
    <w:rsid w:val="008910C6"/>
    <w:rsid w:val="00891DCF"/>
    <w:rsid w:val="0089222F"/>
    <w:rsid w:val="00897916"/>
    <w:rsid w:val="008C28D7"/>
    <w:rsid w:val="008D56C5"/>
    <w:rsid w:val="0090322F"/>
    <w:rsid w:val="00904EFB"/>
    <w:rsid w:val="00921948"/>
    <w:rsid w:val="009254E5"/>
    <w:rsid w:val="00927200"/>
    <w:rsid w:val="00931AF7"/>
    <w:rsid w:val="00954C24"/>
    <w:rsid w:val="00983F15"/>
    <w:rsid w:val="009C3B9D"/>
    <w:rsid w:val="00A37767"/>
    <w:rsid w:val="00A61577"/>
    <w:rsid w:val="00A65E7F"/>
    <w:rsid w:val="00A67244"/>
    <w:rsid w:val="00A81860"/>
    <w:rsid w:val="00A94F6B"/>
    <w:rsid w:val="00A9520F"/>
    <w:rsid w:val="00AE66DD"/>
    <w:rsid w:val="00B00AF0"/>
    <w:rsid w:val="00B226FA"/>
    <w:rsid w:val="00B33DDD"/>
    <w:rsid w:val="00BB0035"/>
    <w:rsid w:val="00BE0730"/>
    <w:rsid w:val="00BE358D"/>
    <w:rsid w:val="00BF4A27"/>
    <w:rsid w:val="00C26FC4"/>
    <w:rsid w:val="00C45E27"/>
    <w:rsid w:val="00C7088F"/>
    <w:rsid w:val="00C72830"/>
    <w:rsid w:val="00C92DEF"/>
    <w:rsid w:val="00C9654D"/>
    <w:rsid w:val="00CA0E1F"/>
    <w:rsid w:val="00CA18D6"/>
    <w:rsid w:val="00CB0493"/>
    <w:rsid w:val="00CC6EC7"/>
    <w:rsid w:val="00CD2BC5"/>
    <w:rsid w:val="00CE011F"/>
    <w:rsid w:val="00CF0A53"/>
    <w:rsid w:val="00CF2D3E"/>
    <w:rsid w:val="00D05869"/>
    <w:rsid w:val="00D3618E"/>
    <w:rsid w:val="00D45994"/>
    <w:rsid w:val="00D65BCD"/>
    <w:rsid w:val="00D836A2"/>
    <w:rsid w:val="00D94D53"/>
    <w:rsid w:val="00DC0C6F"/>
    <w:rsid w:val="00DF7D5E"/>
    <w:rsid w:val="00E03873"/>
    <w:rsid w:val="00E1407E"/>
    <w:rsid w:val="00E4325B"/>
    <w:rsid w:val="00E878C2"/>
    <w:rsid w:val="00E96B14"/>
    <w:rsid w:val="00EA4FA0"/>
    <w:rsid w:val="00EB3B5F"/>
    <w:rsid w:val="00EF24E0"/>
    <w:rsid w:val="00F0229F"/>
    <w:rsid w:val="00F25964"/>
    <w:rsid w:val="00F622B9"/>
    <w:rsid w:val="00F94C0F"/>
    <w:rsid w:val="00F96B2D"/>
    <w:rsid w:val="00F975D2"/>
    <w:rsid w:val="00FA2C15"/>
    <w:rsid w:val="00FC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unhideWhenUsed/>
    <w:rsid w:val="00CF0A5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1512454520">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705247146">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easmath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unerhaus.at/kunstauktion/" TargetMode="External"/><Relationship Id="rId12" Type="http://schemas.openxmlformats.org/officeDocument/2006/relationships/hyperlink" Target="https://andreasmathes.com/media-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zowac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telier@andreasmathes.com" TargetMode="External"/><Relationship Id="rId4" Type="http://schemas.openxmlformats.org/officeDocument/2006/relationships/webSettings" Target="webSettings.xml"/><Relationship Id="rId9" Type="http://schemas.openxmlformats.org/officeDocument/2006/relationships/hyperlink" Target="https://andreasmathes.com/kunst-kosmo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Martina Zowack</cp:lastModifiedBy>
  <cp:revision>2</cp:revision>
  <dcterms:created xsi:type="dcterms:W3CDTF">2024-10-24T09:12:00Z</dcterms:created>
  <dcterms:modified xsi:type="dcterms:W3CDTF">2024-10-24T09:12:00Z</dcterms:modified>
</cp:coreProperties>
</file>